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D" w:rsidRDefault="00EC59AD">
      <w:pPr>
        <w:rPr>
          <w:lang w:val="en-US"/>
        </w:rPr>
      </w:pPr>
    </w:p>
    <w:p w:rsidR="00DA2760" w:rsidRPr="00C76EA3" w:rsidRDefault="00C76EA3" w:rsidP="005F09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EA3">
        <w:rPr>
          <w:rFonts w:ascii="Times New Roman" w:hAnsi="Times New Roman"/>
          <w:b/>
          <w:color w:val="0070C0"/>
          <w:sz w:val="24"/>
          <w:szCs w:val="24"/>
        </w:rPr>
        <w:t>ДГ „РУСАЛКА” Е РЕАЛИЗИРАЛА СЛЕДНИТЕ ПРОЕКТИ:</w:t>
      </w:r>
    </w:p>
    <w:p w:rsidR="00D8279D" w:rsidRPr="009F4910" w:rsidRDefault="00D8279D" w:rsidP="00665E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8362F">
        <w:rPr>
          <w:rFonts w:ascii="Times New Roman" w:hAnsi="Times New Roman"/>
          <w:b/>
          <w:sz w:val="24"/>
          <w:szCs w:val="24"/>
        </w:rPr>
        <w:t xml:space="preserve">Програма „Учене през целия живот”, </w:t>
      </w:r>
      <w:r w:rsidR="009F4910">
        <w:rPr>
          <w:rFonts w:ascii="Times New Roman" w:hAnsi="Times New Roman"/>
          <w:b/>
          <w:sz w:val="24"/>
          <w:szCs w:val="24"/>
        </w:rPr>
        <w:t xml:space="preserve">секторна програма </w:t>
      </w:r>
      <w:r w:rsidRPr="00C8362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C8362F">
        <w:rPr>
          <w:rFonts w:ascii="Times New Roman" w:hAnsi="Times New Roman"/>
          <w:b/>
          <w:sz w:val="24"/>
          <w:szCs w:val="24"/>
        </w:rPr>
        <w:t>Коменски</w:t>
      </w:r>
      <w:proofErr w:type="spellEnd"/>
      <w:r w:rsidRPr="00C8362F">
        <w:rPr>
          <w:rFonts w:ascii="Times New Roman" w:hAnsi="Times New Roman"/>
          <w:b/>
          <w:sz w:val="24"/>
          <w:szCs w:val="24"/>
        </w:rPr>
        <w:t xml:space="preserve">”, </w:t>
      </w:r>
      <w:r w:rsidRPr="003F6F97">
        <w:rPr>
          <w:rFonts w:ascii="Times New Roman" w:hAnsi="Times New Roman"/>
          <w:sz w:val="24"/>
          <w:szCs w:val="24"/>
        </w:rPr>
        <w:t xml:space="preserve">многостранни партньорства, партньор по Проект „ АКТИВНИ за ЕС: Активно гражданство, толерантност и </w:t>
      </w:r>
      <w:proofErr w:type="spellStart"/>
      <w:r w:rsidRPr="003F6F97">
        <w:rPr>
          <w:rFonts w:ascii="Times New Roman" w:hAnsi="Times New Roman"/>
          <w:sz w:val="24"/>
          <w:szCs w:val="24"/>
        </w:rPr>
        <w:t>междукултурен</w:t>
      </w:r>
      <w:proofErr w:type="spellEnd"/>
      <w:r w:rsidRPr="003F6F97">
        <w:rPr>
          <w:rFonts w:ascii="Times New Roman" w:hAnsi="Times New Roman"/>
          <w:sz w:val="24"/>
          <w:szCs w:val="24"/>
        </w:rPr>
        <w:t xml:space="preserve"> диалог – ценности за образованието в Европа”; </w:t>
      </w:r>
      <w:r w:rsidRPr="003F6F97">
        <w:rPr>
          <w:rFonts w:ascii="Times New Roman" w:hAnsi="Times New Roman"/>
          <w:sz w:val="24"/>
          <w:szCs w:val="24"/>
          <w:lang w:val="en-US"/>
        </w:rPr>
        <w:t>Comenius, 2013 - COM-11-227-DJ-FR, ODZ No 16 "</w:t>
      </w:r>
      <w:proofErr w:type="spellStart"/>
      <w:r w:rsidRPr="003F6F97">
        <w:rPr>
          <w:rFonts w:ascii="Times New Roman" w:hAnsi="Times New Roman"/>
          <w:sz w:val="24"/>
          <w:szCs w:val="24"/>
          <w:lang w:val="en-US"/>
        </w:rPr>
        <w:t>Rusalka</w:t>
      </w:r>
      <w:proofErr w:type="spellEnd"/>
      <w:r w:rsidRPr="003F6F97">
        <w:rPr>
          <w:rFonts w:ascii="Times New Roman" w:hAnsi="Times New Roman"/>
          <w:sz w:val="24"/>
          <w:szCs w:val="24"/>
          <w:lang w:val="en-US"/>
        </w:rPr>
        <w:t>"</w:t>
      </w:r>
      <w:r w:rsidR="00C8362F">
        <w:rPr>
          <w:rFonts w:ascii="Times New Roman" w:hAnsi="Times New Roman"/>
          <w:sz w:val="24"/>
          <w:szCs w:val="24"/>
        </w:rPr>
        <w:t>; /Франция, Португалия, Румъния, Турция, България/.</w:t>
      </w:r>
    </w:p>
    <w:p w:rsidR="009F4910" w:rsidRPr="003F6F97" w:rsidRDefault="009F4910" w:rsidP="00665EC0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F97" w:rsidRPr="009F4910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F6F97">
        <w:rPr>
          <w:rFonts w:ascii="Times New Roman" w:hAnsi="Times New Roman"/>
          <w:b/>
          <w:sz w:val="24"/>
          <w:szCs w:val="24"/>
        </w:rPr>
        <w:t>По национална програма „С грижа за всеки ученик”,</w:t>
      </w:r>
      <w:r w:rsidR="00C8362F">
        <w:rPr>
          <w:rFonts w:ascii="Times New Roman" w:hAnsi="Times New Roman"/>
          <w:b/>
          <w:sz w:val="24"/>
          <w:szCs w:val="24"/>
        </w:rPr>
        <w:t xml:space="preserve">МОН </w:t>
      </w:r>
      <w:r w:rsidRPr="003F6F97">
        <w:rPr>
          <w:rFonts w:ascii="Times New Roman" w:hAnsi="Times New Roman"/>
          <w:b/>
          <w:sz w:val="24"/>
          <w:szCs w:val="24"/>
        </w:rPr>
        <w:t xml:space="preserve"> модул 2 </w:t>
      </w:r>
      <w:r w:rsidRPr="003F6F97">
        <w:rPr>
          <w:rFonts w:ascii="Times New Roman" w:eastAsia="Calibri" w:hAnsi="Times New Roman"/>
          <w:b/>
          <w:i/>
          <w:sz w:val="24"/>
          <w:szCs w:val="24"/>
        </w:rPr>
        <w:t>„Осигуряване на допълнително обучение за деца от подготвителните групи”</w:t>
      </w:r>
      <w:r w:rsidRPr="003F6F97">
        <w:rPr>
          <w:rFonts w:ascii="Times New Roman" w:hAnsi="Times New Roman"/>
          <w:b/>
          <w:i/>
          <w:sz w:val="24"/>
          <w:szCs w:val="24"/>
        </w:rPr>
        <w:t>- 6 спечелени проекта от 2011/2012г. до 2017/2018г.</w:t>
      </w:r>
    </w:p>
    <w:p w:rsidR="009F4910" w:rsidRPr="003F6F97" w:rsidRDefault="009F4910" w:rsidP="00665EC0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F6F97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362F">
        <w:rPr>
          <w:rFonts w:ascii="Times New Roman" w:hAnsi="Times New Roman"/>
          <w:b/>
          <w:sz w:val="24"/>
          <w:szCs w:val="24"/>
        </w:rPr>
        <w:t>Проект”Социално включване”</w:t>
      </w:r>
      <w:r w:rsidR="00C8362F">
        <w:rPr>
          <w:rFonts w:ascii="Times New Roman" w:hAnsi="Times New Roman"/>
          <w:sz w:val="24"/>
          <w:szCs w:val="24"/>
        </w:rPr>
        <w:t>по ОП РЧР 2014 – 2018г.</w:t>
      </w:r>
      <w:r w:rsidRPr="003F6F97">
        <w:rPr>
          <w:rFonts w:ascii="Times New Roman" w:hAnsi="Times New Roman"/>
          <w:sz w:val="24"/>
          <w:szCs w:val="24"/>
        </w:rPr>
        <w:t>, в зависимост от договореното от Община Видин.</w:t>
      </w:r>
    </w:p>
    <w:p w:rsidR="009F4910" w:rsidRPr="003F6F97" w:rsidRDefault="009F4910" w:rsidP="00665EC0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3F6F97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8362F">
        <w:rPr>
          <w:rFonts w:ascii="Times New Roman" w:eastAsia="Calibri" w:hAnsi="Times New Roman"/>
          <w:b/>
          <w:sz w:val="24"/>
          <w:szCs w:val="24"/>
        </w:rPr>
        <w:t>Проект „</w:t>
      </w:r>
      <w:r w:rsidRPr="00C8362F">
        <w:rPr>
          <w:rFonts w:ascii="Times New Roman" w:hAnsi="Times New Roman"/>
          <w:b/>
          <w:sz w:val="24"/>
          <w:szCs w:val="24"/>
        </w:rPr>
        <w:t>Шанс за успех на всяко дете</w:t>
      </w:r>
      <w:r w:rsidRPr="00C8362F">
        <w:rPr>
          <w:rFonts w:ascii="Times New Roman" w:eastAsia="Calibri" w:hAnsi="Times New Roman"/>
          <w:b/>
          <w:sz w:val="24"/>
          <w:szCs w:val="24"/>
        </w:rPr>
        <w:t>” по ОП РЧР</w:t>
      </w:r>
      <w:r w:rsidRPr="002E6DF2">
        <w:rPr>
          <w:rFonts w:ascii="Times New Roman" w:eastAsia="Calibri" w:hAnsi="Times New Roman"/>
          <w:sz w:val="24"/>
          <w:szCs w:val="24"/>
        </w:rPr>
        <w:t xml:space="preserve">, изпълняван от </w:t>
      </w:r>
      <w:r w:rsidRPr="002E6DF2">
        <w:rPr>
          <w:rFonts w:ascii="Times New Roman" w:hAnsi="Times New Roman"/>
          <w:sz w:val="24"/>
          <w:szCs w:val="24"/>
        </w:rPr>
        <w:t xml:space="preserve">ОУ „Отец Паисий” с партньори: </w:t>
      </w:r>
      <w:r w:rsidRPr="002E6DF2">
        <w:rPr>
          <w:rFonts w:ascii="Times New Roman" w:eastAsia="Calibri" w:hAnsi="Times New Roman"/>
          <w:sz w:val="24"/>
          <w:szCs w:val="24"/>
        </w:rPr>
        <w:t>ЦДГ</w:t>
      </w:r>
      <w:r w:rsidRPr="002E6DF2">
        <w:rPr>
          <w:rFonts w:ascii="Times New Roman" w:hAnsi="Times New Roman"/>
          <w:sz w:val="24"/>
          <w:szCs w:val="24"/>
        </w:rPr>
        <w:t>8 „Здравец</w:t>
      </w:r>
      <w:r w:rsidRPr="002E6DF2">
        <w:rPr>
          <w:rFonts w:ascii="Times New Roman" w:eastAsia="Calibri" w:hAnsi="Times New Roman"/>
          <w:sz w:val="24"/>
          <w:szCs w:val="24"/>
        </w:rPr>
        <w:t>”</w:t>
      </w:r>
      <w:r w:rsidRPr="002E6DF2">
        <w:rPr>
          <w:rFonts w:ascii="Times New Roman" w:hAnsi="Times New Roman"/>
          <w:sz w:val="24"/>
          <w:szCs w:val="24"/>
        </w:rPr>
        <w:t>,</w:t>
      </w:r>
      <w:r w:rsidRPr="002E6DF2">
        <w:rPr>
          <w:rFonts w:ascii="Times New Roman" w:eastAsia="Calibri" w:hAnsi="Times New Roman"/>
          <w:sz w:val="24"/>
          <w:szCs w:val="24"/>
        </w:rPr>
        <w:t xml:space="preserve">ОДЗ 16 „Русалка” </w:t>
      </w:r>
      <w:r w:rsidRPr="002E6DF2">
        <w:rPr>
          <w:rFonts w:ascii="Times New Roman" w:hAnsi="Times New Roman"/>
          <w:sz w:val="24"/>
          <w:szCs w:val="24"/>
        </w:rPr>
        <w:t xml:space="preserve">и ОУ „Христо Ботев </w:t>
      </w:r>
      <w:r w:rsidRPr="002E6DF2">
        <w:rPr>
          <w:rFonts w:ascii="Times New Roman" w:eastAsia="Calibri" w:hAnsi="Times New Roman"/>
          <w:sz w:val="24"/>
          <w:szCs w:val="24"/>
        </w:rPr>
        <w:t>201</w:t>
      </w:r>
      <w:r w:rsidRPr="002E6DF2">
        <w:rPr>
          <w:rFonts w:ascii="Times New Roman" w:hAnsi="Times New Roman"/>
          <w:sz w:val="24"/>
          <w:szCs w:val="24"/>
        </w:rPr>
        <w:t>2</w:t>
      </w:r>
      <w:r w:rsidRPr="002E6DF2">
        <w:rPr>
          <w:rFonts w:ascii="Times New Roman" w:eastAsia="Calibri" w:hAnsi="Times New Roman"/>
          <w:sz w:val="24"/>
          <w:szCs w:val="24"/>
        </w:rPr>
        <w:t xml:space="preserve"> –201</w:t>
      </w:r>
      <w:r w:rsidRPr="002E6DF2">
        <w:rPr>
          <w:rFonts w:ascii="Times New Roman" w:hAnsi="Times New Roman"/>
          <w:sz w:val="24"/>
          <w:szCs w:val="24"/>
        </w:rPr>
        <w:t>3</w:t>
      </w:r>
      <w:r w:rsidRPr="002E6DF2">
        <w:rPr>
          <w:rFonts w:ascii="Times New Roman" w:eastAsia="Calibri" w:hAnsi="Times New Roman"/>
          <w:sz w:val="24"/>
          <w:szCs w:val="24"/>
        </w:rPr>
        <w:t xml:space="preserve">г. </w:t>
      </w:r>
    </w:p>
    <w:p w:rsidR="009F4910" w:rsidRPr="002E6DF2" w:rsidRDefault="009F4910" w:rsidP="00665EC0">
      <w:pPr>
        <w:pStyle w:val="a4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3F6F97" w:rsidRPr="00C76EA3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C8362F">
        <w:rPr>
          <w:rFonts w:ascii="Times New Roman" w:eastAsia="Calibri" w:hAnsi="Times New Roman"/>
          <w:b/>
          <w:sz w:val="24"/>
          <w:szCs w:val="24"/>
        </w:rPr>
        <w:t>Проект „ИНТЕРФЕЙС” по ОП РЧР</w:t>
      </w:r>
      <w:r w:rsidRPr="002E6DF2">
        <w:rPr>
          <w:rFonts w:ascii="Times New Roman" w:eastAsia="Calibri" w:hAnsi="Times New Roman"/>
          <w:sz w:val="24"/>
          <w:szCs w:val="24"/>
        </w:rPr>
        <w:t xml:space="preserve">, изпълняван от Сдружение СМЦ и партньори ЦДГ 19 „Звънче” и ОДЗ 16 „Русалка” 18.09.2013 – 17.09.2014г. с </w:t>
      </w:r>
      <w:r w:rsidRPr="002E6DF2">
        <w:rPr>
          <w:rStyle w:val="a5"/>
          <w:rFonts w:ascii="Times New Roman" w:eastAsia="Calibri" w:hAnsi="Times New Roman"/>
          <w:sz w:val="24"/>
          <w:szCs w:val="24"/>
        </w:rPr>
        <w:t>Обща цел:</w:t>
      </w:r>
      <w:r w:rsidRPr="003F6F97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Pr="003F6F97">
        <w:rPr>
          <w:rFonts w:ascii="Times New Roman" w:eastAsia="Calibri" w:hAnsi="Times New Roman"/>
          <w:sz w:val="24"/>
          <w:szCs w:val="24"/>
        </w:rPr>
        <w:t xml:space="preserve">Принос към образователната интеграция на ромските деца в предучилищна възраст чрез повишаване на достъпа им до образование и засилване на процеса на </w:t>
      </w:r>
      <w:proofErr w:type="spellStart"/>
      <w:r w:rsidRPr="003F6F97">
        <w:rPr>
          <w:rFonts w:ascii="Times New Roman" w:eastAsia="Calibri" w:hAnsi="Times New Roman"/>
          <w:sz w:val="24"/>
          <w:szCs w:val="24"/>
        </w:rPr>
        <w:t>десегрегация</w:t>
      </w:r>
      <w:proofErr w:type="spellEnd"/>
      <w:r w:rsidRPr="003F6F97">
        <w:rPr>
          <w:rFonts w:ascii="Times New Roman" w:eastAsia="Calibri" w:hAnsi="Times New Roman"/>
          <w:sz w:val="24"/>
          <w:szCs w:val="24"/>
        </w:rPr>
        <w:t xml:space="preserve"> на образователните услуги. </w:t>
      </w:r>
    </w:p>
    <w:p w:rsidR="00C76EA3" w:rsidRPr="003F6F97" w:rsidRDefault="00C76EA3" w:rsidP="00665EC0">
      <w:pPr>
        <w:pStyle w:val="a4"/>
        <w:ind w:left="108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F6F97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eastAsia="Calibri" w:hAnsi="Times New Roman"/>
          <w:b/>
          <w:sz w:val="24"/>
          <w:szCs w:val="24"/>
        </w:rPr>
        <w:t>Проект за партньорство по СЕКТОРНА ПРОГРАМА КОМЕНСКИ , Програма „Учене през целия живот”</w:t>
      </w:r>
      <w:r w:rsidR="004E4092">
        <w:rPr>
          <w:rFonts w:ascii="Times New Roman" w:hAnsi="Times New Roman"/>
          <w:sz w:val="24"/>
          <w:szCs w:val="24"/>
        </w:rPr>
        <w:t>, Проект „</w:t>
      </w:r>
      <w:r w:rsidRPr="003F6F97">
        <w:rPr>
          <w:rFonts w:ascii="Times New Roman" w:hAnsi="Times New Roman"/>
          <w:sz w:val="24"/>
          <w:szCs w:val="24"/>
        </w:rPr>
        <w:t>Активно гражданство, толерантност и интеркултурен диалог – ценности за образованието в Европа</w:t>
      </w:r>
      <w:r w:rsidR="004E4092">
        <w:rPr>
          <w:rFonts w:ascii="Times New Roman" w:hAnsi="Times New Roman"/>
          <w:sz w:val="24"/>
          <w:szCs w:val="24"/>
        </w:rPr>
        <w:t>”. /Франция, Португалия, Румъния, Турция, България/.</w:t>
      </w:r>
    </w:p>
    <w:p w:rsidR="004E4092" w:rsidRPr="00C76EA3" w:rsidRDefault="004E4092" w:rsidP="00665E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Проект по Програма </w:t>
      </w:r>
      <w:proofErr w:type="spellStart"/>
      <w:r w:rsidRPr="00692B77">
        <w:rPr>
          <w:rFonts w:ascii="Times New Roman" w:hAnsi="Times New Roman"/>
          <w:sz w:val="24"/>
          <w:szCs w:val="24"/>
          <w:lang w:val="en-US"/>
        </w:rPr>
        <w:t>eTwinning</w:t>
      </w:r>
      <w:proofErr w:type="spellEnd"/>
      <w:r w:rsidRPr="00692B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6DF2">
        <w:rPr>
          <w:rFonts w:ascii="Times New Roman" w:hAnsi="Times New Roman"/>
          <w:sz w:val="24"/>
          <w:szCs w:val="24"/>
        </w:rPr>
        <w:t xml:space="preserve">„ Коледна картичка за теб” през </w:t>
      </w:r>
      <w:r w:rsidRPr="00692B77">
        <w:rPr>
          <w:rFonts w:ascii="Times New Roman" w:hAnsi="Times New Roman"/>
          <w:sz w:val="24"/>
          <w:szCs w:val="24"/>
          <w:lang w:val="en-US"/>
        </w:rPr>
        <w:t xml:space="preserve">2014 </w:t>
      </w:r>
      <w:r w:rsidR="002E6DF2">
        <w:rPr>
          <w:rFonts w:ascii="Times New Roman" w:hAnsi="Times New Roman"/>
          <w:sz w:val="24"/>
          <w:szCs w:val="24"/>
        </w:rPr>
        <w:t xml:space="preserve">г. съвместно с </w:t>
      </w:r>
      <w:r w:rsidRPr="00692B77">
        <w:rPr>
          <w:rFonts w:ascii="Times New Roman" w:hAnsi="Times New Roman"/>
          <w:sz w:val="24"/>
          <w:szCs w:val="24"/>
          <w:lang w:val="en-US"/>
        </w:rPr>
        <w:t>33</w:t>
      </w:r>
      <w:r w:rsidR="002E6DF2">
        <w:rPr>
          <w:rFonts w:ascii="Times New Roman" w:hAnsi="Times New Roman"/>
          <w:sz w:val="24"/>
          <w:szCs w:val="24"/>
        </w:rPr>
        <w:t xml:space="preserve"> училища и детски градини от 9 Европейски страни</w:t>
      </w:r>
      <w:r w:rsidRPr="00692B7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76EA3" w:rsidRPr="002E6DF2" w:rsidRDefault="00C76EA3" w:rsidP="00665EC0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F97" w:rsidRPr="00C76EA3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eastAsia="Calibri" w:hAnsi="Times New Roman"/>
          <w:b/>
          <w:sz w:val="24"/>
          <w:szCs w:val="24"/>
        </w:rPr>
        <w:t xml:space="preserve">Проект към </w:t>
      </w:r>
      <w:r w:rsidR="00C76EA3">
        <w:rPr>
          <w:rFonts w:ascii="Times New Roman" w:eastAsia="Calibri" w:hAnsi="Times New Roman"/>
          <w:b/>
          <w:sz w:val="24"/>
          <w:szCs w:val="24"/>
        </w:rPr>
        <w:t xml:space="preserve">Програма ПУДООС, </w:t>
      </w:r>
      <w:r w:rsidRPr="003F6F97">
        <w:rPr>
          <w:rFonts w:ascii="Times New Roman" w:eastAsia="Calibri" w:hAnsi="Times New Roman"/>
          <w:b/>
          <w:sz w:val="24"/>
          <w:szCs w:val="24"/>
        </w:rPr>
        <w:t>МОСВ 2015г. „ЗЕЛЕНО” В ДЕТСКАТА ГРАДИНА.</w:t>
      </w:r>
    </w:p>
    <w:p w:rsidR="00C76EA3" w:rsidRPr="003F6F97" w:rsidRDefault="00C76EA3" w:rsidP="00665EC0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3F6F97" w:rsidRPr="003F6F97" w:rsidRDefault="003F6F97" w:rsidP="00665E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eastAsia="Calibri" w:hAnsi="Times New Roman"/>
          <w:b/>
          <w:sz w:val="24"/>
          <w:szCs w:val="24"/>
        </w:rPr>
        <w:t>Проект по НП  ИКТ в системата на Предучилищното и училищно образование – 2017г.</w:t>
      </w:r>
    </w:p>
    <w:p w:rsidR="00DA2760" w:rsidRPr="003F6F97" w:rsidRDefault="00DA2760" w:rsidP="00665EC0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D8279D" w:rsidRPr="003F6F97" w:rsidRDefault="00D8279D" w:rsidP="00665EC0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DA2760" w:rsidRPr="00665EC0" w:rsidRDefault="005F09F8" w:rsidP="00665EC0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65EC0">
        <w:rPr>
          <w:rFonts w:ascii="Times New Roman" w:hAnsi="Times New Roman"/>
          <w:b/>
          <w:color w:val="0070C0"/>
          <w:sz w:val="24"/>
          <w:szCs w:val="24"/>
        </w:rPr>
        <w:t>Директорът на ДГ „Русалка” има придобит опит</w:t>
      </w:r>
      <w:r w:rsidR="00DA2760" w:rsidRPr="00665EC0">
        <w:rPr>
          <w:rFonts w:ascii="Times New Roman" w:hAnsi="Times New Roman"/>
          <w:b/>
          <w:color w:val="0070C0"/>
          <w:sz w:val="24"/>
          <w:szCs w:val="24"/>
        </w:rPr>
        <w:t xml:space="preserve"> за работа по проекти, чрез планиране, осъществяване и разпространение на добри практики и идеи в следните обучения/ визити по секторни програми на Европейската комисия:</w:t>
      </w:r>
    </w:p>
    <w:p w:rsidR="005F09F8" w:rsidRPr="003F6F97" w:rsidRDefault="005F09F8" w:rsidP="00665E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09F8" w:rsidRPr="003F6F97" w:rsidRDefault="005F09F8" w:rsidP="00665E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hAnsi="Times New Roman"/>
          <w:sz w:val="24"/>
          <w:szCs w:val="24"/>
        </w:rPr>
        <w:t>Програма „Сократ</w:t>
      </w:r>
      <w:r w:rsidRPr="003F6F97">
        <w:rPr>
          <w:rFonts w:ascii="Times New Roman" w:hAnsi="Times New Roman"/>
          <w:sz w:val="24"/>
          <w:szCs w:val="24"/>
          <w:lang w:val="en-US"/>
        </w:rPr>
        <w:t xml:space="preserve"> II</w:t>
      </w:r>
      <w:r w:rsidRPr="003F6F97">
        <w:rPr>
          <w:rFonts w:ascii="Times New Roman" w:hAnsi="Times New Roman"/>
          <w:sz w:val="24"/>
          <w:szCs w:val="24"/>
        </w:rPr>
        <w:t>”, подпрограма „</w:t>
      </w:r>
      <w:proofErr w:type="spellStart"/>
      <w:r w:rsidRPr="003F6F97">
        <w:rPr>
          <w:rFonts w:ascii="Times New Roman" w:hAnsi="Times New Roman"/>
          <w:sz w:val="24"/>
          <w:szCs w:val="24"/>
        </w:rPr>
        <w:t>Арион</w:t>
      </w:r>
      <w:proofErr w:type="spellEnd"/>
      <w:r w:rsidRPr="003F6F97">
        <w:rPr>
          <w:rFonts w:ascii="Times New Roman" w:hAnsi="Times New Roman"/>
          <w:sz w:val="24"/>
          <w:szCs w:val="24"/>
        </w:rPr>
        <w:t>”, учебна визита на тема „Участието на родителите в живота на училището и детската градина”, 2002г.  в Толедо, Испания;</w:t>
      </w:r>
    </w:p>
    <w:p w:rsidR="005F09F8" w:rsidRPr="003F6F97" w:rsidRDefault="005F09F8" w:rsidP="00665E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hAnsi="Times New Roman"/>
          <w:sz w:val="24"/>
          <w:szCs w:val="24"/>
        </w:rPr>
        <w:t>Програма „Сократ</w:t>
      </w:r>
      <w:r w:rsidRPr="003F6F97">
        <w:rPr>
          <w:rFonts w:ascii="Times New Roman" w:hAnsi="Times New Roman"/>
          <w:sz w:val="24"/>
          <w:szCs w:val="24"/>
          <w:lang w:val="en-US"/>
        </w:rPr>
        <w:t xml:space="preserve"> II</w:t>
      </w:r>
      <w:r w:rsidRPr="003F6F97">
        <w:rPr>
          <w:rFonts w:ascii="Times New Roman" w:hAnsi="Times New Roman"/>
          <w:sz w:val="24"/>
          <w:szCs w:val="24"/>
        </w:rPr>
        <w:t>”, подпрограма „</w:t>
      </w:r>
      <w:proofErr w:type="spellStart"/>
      <w:r w:rsidRPr="003F6F97">
        <w:rPr>
          <w:rFonts w:ascii="Times New Roman" w:hAnsi="Times New Roman"/>
          <w:sz w:val="24"/>
          <w:szCs w:val="24"/>
        </w:rPr>
        <w:t>Коменски</w:t>
      </w:r>
      <w:proofErr w:type="spellEnd"/>
      <w:r w:rsidRPr="003F6F97">
        <w:rPr>
          <w:rFonts w:ascii="Times New Roman" w:hAnsi="Times New Roman"/>
          <w:sz w:val="24"/>
          <w:szCs w:val="24"/>
        </w:rPr>
        <w:t>”, дейност 2.2.Квалификационен курс на тема „Демократизацията на училището и детската градина” , 2004г. в Берген, Норвегия;</w:t>
      </w:r>
    </w:p>
    <w:p w:rsidR="005F09F8" w:rsidRPr="003F6F97" w:rsidRDefault="005F09F8" w:rsidP="00665E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hAnsi="Times New Roman"/>
          <w:sz w:val="24"/>
          <w:szCs w:val="24"/>
        </w:rPr>
        <w:t>Програма „Сократ</w:t>
      </w:r>
      <w:r w:rsidRPr="003F6F97">
        <w:rPr>
          <w:rFonts w:ascii="Times New Roman" w:hAnsi="Times New Roman"/>
          <w:sz w:val="24"/>
          <w:szCs w:val="24"/>
          <w:lang w:val="en-US"/>
        </w:rPr>
        <w:t xml:space="preserve"> II</w:t>
      </w:r>
      <w:r w:rsidRPr="003F6F97">
        <w:rPr>
          <w:rFonts w:ascii="Times New Roman" w:hAnsi="Times New Roman"/>
          <w:sz w:val="24"/>
          <w:szCs w:val="24"/>
        </w:rPr>
        <w:t>”, подпрограма „</w:t>
      </w:r>
      <w:proofErr w:type="spellStart"/>
      <w:r w:rsidRPr="003F6F97">
        <w:rPr>
          <w:rFonts w:ascii="Times New Roman" w:hAnsi="Times New Roman"/>
          <w:sz w:val="24"/>
          <w:szCs w:val="24"/>
        </w:rPr>
        <w:t>Арион</w:t>
      </w:r>
      <w:proofErr w:type="spellEnd"/>
      <w:r w:rsidRPr="003F6F97">
        <w:rPr>
          <w:rFonts w:ascii="Times New Roman" w:hAnsi="Times New Roman"/>
          <w:sz w:val="24"/>
          <w:szCs w:val="24"/>
        </w:rPr>
        <w:t xml:space="preserve">”, учебна визита на тема „ Подпомагащо включване на деца в детската градина и училище”, 2006г., </w:t>
      </w:r>
      <w:proofErr w:type="spellStart"/>
      <w:r w:rsidRPr="003F6F97">
        <w:rPr>
          <w:rFonts w:ascii="Times New Roman" w:hAnsi="Times New Roman"/>
          <w:sz w:val="24"/>
          <w:szCs w:val="24"/>
        </w:rPr>
        <w:t>Фолкърк</w:t>
      </w:r>
      <w:proofErr w:type="spellEnd"/>
      <w:r w:rsidRPr="003F6F97">
        <w:rPr>
          <w:rFonts w:ascii="Times New Roman" w:hAnsi="Times New Roman"/>
          <w:sz w:val="24"/>
          <w:szCs w:val="24"/>
        </w:rPr>
        <w:t>, Великобритания;</w:t>
      </w:r>
    </w:p>
    <w:p w:rsidR="005F09F8" w:rsidRPr="003F6F97" w:rsidRDefault="005F09F8" w:rsidP="00665E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hAnsi="Times New Roman"/>
          <w:sz w:val="24"/>
          <w:szCs w:val="24"/>
        </w:rPr>
        <w:t>Програма „Учене през целия живот”, подпрограма „</w:t>
      </w:r>
      <w:proofErr w:type="spellStart"/>
      <w:r w:rsidRPr="003F6F97">
        <w:rPr>
          <w:rFonts w:ascii="Times New Roman" w:hAnsi="Times New Roman"/>
          <w:sz w:val="24"/>
          <w:szCs w:val="24"/>
        </w:rPr>
        <w:t>Коменски</w:t>
      </w:r>
      <w:proofErr w:type="spellEnd"/>
      <w:r w:rsidRPr="003F6F97">
        <w:rPr>
          <w:rFonts w:ascii="Times New Roman" w:hAnsi="Times New Roman"/>
          <w:sz w:val="24"/>
          <w:szCs w:val="24"/>
        </w:rPr>
        <w:t xml:space="preserve">”, многостранни партньорства, партньор  в Проект „Всички сме различни – всички сме равни – всички сме европейци: развиване на социални и граждански </w:t>
      </w:r>
      <w:proofErr w:type="spellStart"/>
      <w:r w:rsidRPr="003F6F97">
        <w:rPr>
          <w:rFonts w:ascii="Times New Roman" w:hAnsi="Times New Roman"/>
          <w:sz w:val="24"/>
          <w:szCs w:val="24"/>
        </w:rPr>
        <w:t>компететности</w:t>
      </w:r>
      <w:proofErr w:type="spellEnd"/>
      <w:r w:rsidRPr="003F6F97">
        <w:rPr>
          <w:rFonts w:ascii="Times New Roman" w:hAnsi="Times New Roman"/>
          <w:sz w:val="24"/>
          <w:szCs w:val="24"/>
        </w:rPr>
        <w:t xml:space="preserve"> в детската градина чрез изкуствата”, 2009-2010г, Българска двуезична детска градина, Будапеща, Унгария.</w:t>
      </w:r>
    </w:p>
    <w:p w:rsidR="00D67646" w:rsidRDefault="005F09F8" w:rsidP="00665E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6F97">
        <w:rPr>
          <w:rFonts w:ascii="Times New Roman" w:hAnsi="Times New Roman"/>
          <w:sz w:val="24"/>
          <w:szCs w:val="24"/>
        </w:rPr>
        <w:t>Програма „Учене през целия живот”, подпрограма „</w:t>
      </w:r>
      <w:proofErr w:type="spellStart"/>
      <w:r w:rsidRPr="003F6F97">
        <w:rPr>
          <w:rFonts w:ascii="Times New Roman" w:hAnsi="Times New Roman"/>
          <w:sz w:val="24"/>
          <w:szCs w:val="24"/>
        </w:rPr>
        <w:t>Коменски</w:t>
      </w:r>
      <w:proofErr w:type="spellEnd"/>
      <w:r w:rsidRPr="003F6F97">
        <w:rPr>
          <w:rFonts w:ascii="Times New Roman" w:hAnsi="Times New Roman"/>
          <w:sz w:val="24"/>
          <w:szCs w:val="24"/>
        </w:rPr>
        <w:t xml:space="preserve">”, многостранни партньорства, партньор по Проект „ АКТИВНИ за ЕС: Активно гражданство, толерантност и </w:t>
      </w:r>
      <w:proofErr w:type="spellStart"/>
      <w:r w:rsidRPr="003F6F97">
        <w:rPr>
          <w:rFonts w:ascii="Times New Roman" w:hAnsi="Times New Roman"/>
          <w:sz w:val="24"/>
          <w:szCs w:val="24"/>
        </w:rPr>
        <w:t>междукултурен</w:t>
      </w:r>
      <w:proofErr w:type="spellEnd"/>
      <w:r w:rsidRPr="003F6F97">
        <w:rPr>
          <w:rFonts w:ascii="Times New Roman" w:hAnsi="Times New Roman"/>
          <w:sz w:val="24"/>
          <w:szCs w:val="24"/>
        </w:rPr>
        <w:t xml:space="preserve"> диалог – ценности за образованието в Европа”, 2011 – 2013, ОДЗ № 16 „Русалка” , Видин</w:t>
      </w:r>
    </w:p>
    <w:p w:rsidR="00D67646" w:rsidRPr="00D67646" w:rsidRDefault="00D67646" w:rsidP="00665E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7646">
        <w:rPr>
          <w:rFonts w:ascii="Times New Roman" w:hAnsi="Times New Roman"/>
          <w:sz w:val="24"/>
          <w:szCs w:val="24"/>
        </w:rPr>
        <w:t>Програма „Учене през целия живот”</w:t>
      </w:r>
      <w:r w:rsidRPr="00D67646">
        <w:rPr>
          <w:rFonts w:ascii="Times New Roman" w:hAnsi="Times New Roman"/>
          <w:sz w:val="24"/>
        </w:rPr>
        <w:t>, у</w:t>
      </w:r>
      <w:r w:rsidRPr="00D67646">
        <w:rPr>
          <w:rFonts w:ascii="Times New Roman" w:hAnsi="Times New Roman"/>
          <w:sz w:val="24"/>
          <w:szCs w:val="24"/>
        </w:rPr>
        <w:t xml:space="preserve">частие в Учебна Визита в </w:t>
      </w:r>
      <w:proofErr w:type="spellStart"/>
      <w:r w:rsidRPr="00D67646">
        <w:rPr>
          <w:rFonts w:ascii="Times New Roman" w:hAnsi="Times New Roman"/>
          <w:sz w:val="24"/>
          <w:szCs w:val="24"/>
        </w:rPr>
        <w:t>Лерум</w:t>
      </w:r>
      <w:proofErr w:type="spellEnd"/>
      <w:r w:rsidRPr="00D67646">
        <w:rPr>
          <w:rFonts w:ascii="Times New Roman" w:hAnsi="Times New Roman"/>
          <w:sz w:val="24"/>
          <w:szCs w:val="24"/>
        </w:rPr>
        <w:t>, Швеция през 2014г. на тема „ИКТ от детската градина до обучението за възрастн</w:t>
      </w:r>
      <w:r w:rsidRPr="00D67646">
        <w:rPr>
          <w:rFonts w:ascii="Times New Roman" w:hAnsi="Times New Roman"/>
          <w:sz w:val="24"/>
        </w:rPr>
        <w:t>и</w:t>
      </w:r>
      <w:r w:rsidRPr="00D67646">
        <w:rPr>
          <w:rFonts w:ascii="Times New Roman" w:hAnsi="Times New Roman"/>
          <w:sz w:val="24"/>
          <w:szCs w:val="24"/>
        </w:rPr>
        <w:t>”</w:t>
      </w:r>
    </w:p>
    <w:p w:rsidR="00FC4CEA" w:rsidRPr="003F6F97" w:rsidRDefault="00FC4CEA" w:rsidP="00665E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09F8" w:rsidRPr="005F09F8" w:rsidRDefault="005F09F8" w:rsidP="00665EC0">
      <w:pPr>
        <w:jc w:val="both"/>
        <w:rPr>
          <w:lang w:val="en-US"/>
        </w:rPr>
      </w:pPr>
    </w:p>
    <w:sectPr w:rsidR="005F09F8" w:rsidRPr="005F09F8" w:rsidSect="00EC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5A4"/>
    <w:multiLevelType w:val="hybridMultilevel"/>
    <w:tmpl w:val="006A54BE"/>
    <w:lvl w:ilvl="0" w:tplc="50DEE1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3B0"/>
    <w:multiLevelType w:val="hybridMultilevel"/>
    <w:tmpl w:val="631A7818"/>
    <w:lvl w:ilvl="0" w:tplc="F5E4C3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BA7420"/>
    <w:multiLevelType w:val="hybridMultilevel"/>
    <w:tmpl w:val="6C0222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2A6363"/>
    <w:multiLevelType w:val="hybridMultilevel"/>
    <w:tmpl w:val="966C2534"/>
    <w:lvl w:ilvl="0" w:tplc="D74276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CB16A9"/>
    <w:multiLevelType w:val="hybridMultilevel"/>
    <w:tmpl w:val="F7CC1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2602"/>
    <w:rsid w:val="001A2215"/>
    <w:rsid w:val="002546AF"/>
    <w:rsid w:val="002E6DF2"/>
    <w:rsid w:val="003F6F97"/>
    <w:rsid w:val="004E4092"/>
    <w:rsid w:val="005F09F8"/>
    <w:rsid w:val="00665EC0"/>
    <w:rsid w:val="00852602"/>
    <w:rsid w:val="009F4910"/>
    <w:rsid w:val="00C76EA3"/>
    <w:rsid w:val="00C8362F"/>
    <w:rsid w:val="00D67646"/>
    <w:rsid w:val="00D8279D"/>
    <w:rsid w:val="00DA2760"/>
    <w:rsid w:val="00EC59AD"/>
    <w:rsid w:val="00F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02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4">
    <w:name w:val="List Paragraph"/>
    <w:basedOn w:val="a"/>
    <w:uiPriority w:val="34"/>
    <w:qFormat/>
    <w:rsid w:val="005F09F8"/>
    <w:pPr>
      <w:ind w:left="720"/>
      <w:contextualSpacing/>
    </w:pPr>
    <w:rPr>
      <w:rFonts w:ascii="Calibri" w:eastAsia="Times New Roman" w:hAnsi="Calibri" w:cs="Times New Roman"/>
      <w:lang w:eastAsia="bg-BG"/>
    </w:rPr>
  </w:style>
  <w:style w:type="character" w:styleId="a5">
    <w:name w:val="Strong"/>
    <w:basedOn w:val="a0"/>
    <w:uiPriority w:val="22"/>
    <w:qFormat/>
    <w:rsid w:val="003F6F97"/>
    <w:rPr>
      <w:b/>
      <w:bCs/>
    </w:rPr>
  </w:style>
  <w:style w:type="paragraph" w:customStyle="1" w:styleId="ECVSectionBullet">
    <w:name w:val="_ECV_SectionBullet"/>
    <w:basedOn w:val="a"/>
    <w:rsid w:val="00D67646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2018-03-13T14:43:00Z</dcterms:created>
  <dcterms:modified xsi:type="dcterms:W3CDTF">2018-03-14T06:50:00Z</dcterms:modified>
</cp:coreProperties>
</file>